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after="100" w:afterAutospacing="0" w:line="11" w:lineRule="atLeast"/>
        <w:ind w:left="0" w:right="0" w:firstLine="0"/>
        <w:jc w:val="center"/>
        <w:rPr>
          <w:rFonts w:ascii="微软雅黑" w:hAnsi="微软雅黑" w:eastAsia="微软雅黑" w:cs="微软雅黑"/>
          <w:b/>
          <w:bCs/>
          <w:i w:val="0"/>
          <w:iCs w:val="0"/>
          <w:caps w:val="0"/>
          <w:color w:val="333333"/>
          <w:spacing w:val="0"/>
          <w:sz w:val="24"/>
          <w:szCs w:val="24"/>
        </w:rPr>
      </w:pPr>
      <w:bookmarkStart w:id="0" w:name="_GoBack"/>
      <w:r>
        <w:rPr>
          <w:rFonts w:hint="eastAsia" w:ascii="微软雅黑" w:hAnsi="微软雅黑" w:eastAsia="微软雅黑" w:cs="微软雅黑"/>
          <w:b/>
          <w:bCs/>
          <w:i w:val="0"/>
          <w:iCs w:val="0"/>
          <w:caps w:val="0"/>
          <w:color w:val="333333"/>
          <w:spacing w:val="0"/>
          <w:sz w:val="24"/>
          <w:szCs w:val="24"/>
          <w:shd w:val="clear" w:fill="FFFFFF"/>
        </w:rPr>
        <w:t>建筑与艺术学院非全日制调剂通知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300" w:beforeAutospacing="0" w:after="300" w:afterAutospacing="0"/>
        <w:ind w:left="0" w:firstLine="0"/>
        <w:jc w:val="center"/>
        <w:rPr>
          <w:rFonts w:hint="eastAsia" w:ascii="微软雅黑" w:hAnsi="微软雅黑" w:eastAsia="微软雅黑" w:cs="微软雅黑"/>
          <w:i w:val="0"/>
          <w:iCs w:val="0"/>
          <w:caps w:val="0"/>
          <w:color w:val="999999"/>
          <w:spacing w:val="0"/>
          <w:sz w:val="14"/>
          <w:szCs w:val="14"/>
        </w:rPr>
      </w:pPr>
      <w:r>
        <w:rPr>
          <w:rFonts w:hint="eastAsia" w:ascii="微软雅黑" w:hAnsi="微软雅黑" w:eastAsia="微软雅黑" w:cs="微软雅黑"/>
          <w:i w:val="0"/>
          <w:iCs w:val="0"/>
          <w:caps w:val="0"/>
          <w:color w:val="999999"/>
          <w:spacing w:val="0"/>
          <w:kern w:val="0"/>
          <w:sz w:val="14"/>
          <w:szCs w:val="14"/>
          <w:shd w:val="clear" w:fill="F5F5F5"/>
          <w:lang w:val="en-US" w:eastAsia="zh-CN" w:bidi="ar"/>
        </w:rPr>
        <w:t>日期：2023-04-10</w:t>
      </w:r>
      <w:r>
        <w:rPr>
          <w:rFonts w:hint="eastAsia" w:ascii="微软雅黑" w:hAnsi="微软雅黑" w:eastAsia="微软雅黑" w:cs="微软雅黑"/>
          <w:i w:val="0"/>
          <w:iCs w:val="0"/>
          <w:caps w:val="0"/>
          <w:color w:val="999999"/>
          <w:spacing w:val="0"/>
          <w:kern w:val="0"/>
          <w:sz w:val="14"/>
          <w:szCs w:val="14"/>
          <w:bdr w:val="none" w:color="auto" w:sz="0" w:space="0"/>
          <w:shd w:val="clear" w:fill="F5F5F5"/>
          <w:lang w:val="en-US" w:eastAsia="zh-CN" w:bidi="ar"/>
        </w:rPr>
        <w:t>浏览：</w:t>
      </w:r>
      <w:r>
        <w:rPr>
          <w:rFonts w:hint="eastAsia" w:ascii="微软雅黑" w:hAnsi="微软雅黑" w:eastAsia="微软雅黑" w:cs="微软雅黑"/>
          <w:i w:val="0"/>
          <w:iCs w:val="0"/>
          <w:caps w:val="0"/>
          <w:color w:val="999999"/>
          <w:spacing w:val="0"/>
          <w:kern w:val="0"/>
          <w:sz w:val="14"/>
          <w:szCs w:val="14"/>
          <w:shd w:val="clear" w:fill="F5F5F5"/>
          <w:lang w:val="en-US" w:eastAsia="zh-CN" w:bidi="ar"/>
        </w:rPr>
        <w:t>3360</w:t>
      </w:r>
    </w:p>
    <w:p>
      <w:pPr>
        <w:pStyle w:val="3"/>
        <w:keepNext w:val="0"/>
        <w:keepLines w:val="0"/>
        <w:widowControl/>
        <w:suppressLineNumbers w:val="0"/>
        <w:spacing w:before="0" w:beforeAutospacing="0" w:after="300" w:afterAutospacing="0" w:line="320" w:lineRule="atLeast"/>
        <w:ind w:left="0" w:right="0" w:firstLine="420"/>
        <w:jc w:val="center"/>
        <w:rPr>
          <w:rFonts w:ascii="微软雅黑" w:hAnsi="微软雅黑" w:eastAsia="微软雅黑" w:cs="微软雅黑"/>
          <w:color w:val="333333"/>
          <w:sz w:val="16"/>
          <w:szCs w:val="16"/>
        </w:rPr>
      </w:pPr>
    </w:p>
    <w:p>
      <w:pPr>
        <w:pStyle w:val="3"/>
        <w:keepNext w:val="0"/>
        <w:keepLines w:val="0"/>
        <w:widowControl/>
        <w:suppressLineNumbers w:val="0"/>
        <w:spacing w:before="0" w:beforeAutospacing="0" w:after="300" w:afterAutospacing="0" w:line="350" w:lineRule="atLeast"/>
        <w:ind w:left="0" w:right="0" w:firstLine="420"/>
        <w:jc w:val="both"/>
        <w:rPr>
          <w:rFonts w:hint="eastAsia" w:ascii="微软雅黑" w:hAnsi="微软雅黑" w:eastAsia="微软雅黑" w:cs="微软雅黑"/>
          <w:color w:val="333333"/>
          <w:sz w:val="16"/>
          <w:szCs w:val="16"/>
        </w:rPr>
      </w:pPr>
      <w:r>
        <w:rPr>
          <w:rFonts w:ascii="仿宋_GB2312" w:hAnsi="仿宋_GB2312" w:eastAsia="仿宋_GB2312" w:cs="仿宋_GB2312"/>
          <w:i w:val="0"/>
          <w:iCs w:val="0"/>
          <w:caps w:val="0"/>
          <w:color w:val="333333"/>
          <w:spacing w:val="0"/>
          <w:sz w:val="16"/>
          <w:szCs w:val="16"/>
          <w:shd w:val="clear" w:fill="FFFFFF"/>
        </w:rPr>
        <w:t>各位考生：</w:t>
      </w:r>
      <w:r>
        <w:rPr>
          <w:rFonts w:hint="default" w:ascii="仿宋_GB2312" w:hAnsi="仿宋_GB2312" w:eastAsia="仿宋_GB2312" w:cs="仿宋_GB2312"/>
          <w:i w:val="0"/>
          <w:iCs w:val="0"/>
          <w:caps w:val="0"/>
          <w:color w:val="333333"/>
          <w:spacing w:val="0"/>
          <w:sz w:val="16"/>
          <w:szCs w:val="16"/>
          <w:shd w:val="clear" w:fill="FFFFFF"/>
        </w:rPr>
        <w:t>  </w:t>
      </w:r>
    </w:p>
    <w:p>
      <w:pPr>
        <w:pStyle w:val="3"/>
        <w:keepNext w:val="0"/>
        <w:keepLines w:val="0"/>
        <w:widowControl/>
        <w:suppressLineNumbers w:val="0"/>
        <w:spacing w:before="0" w:beforeAutospacing="0" w:after="300" w:afterAutospacing="0" w:line="350" w:lineRule="atLeast"/>
        <w:ind w:left="0" w:right="0" w:firstLine="4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i w:val="0"/>
          <w:iCs w:val="0"/>
          <w:caps w:val="0"/>
          <w:color w:val="333333"/>
          <w:spacing w:val="0"/>
          <w:sz w:val="16"/>
          <w:szCs w:val="16"/>
          <w:shd w:val="clear" w:fill="FFFFFF"/>
        </w:rPr>
        <w:t>    我院部分非全日制专业尚有缺额，现接收调剂，欢迎符合条件考生报考。</w:t>
      </w:r>
    </w:p>
    <w:p>
      <w:pPr>
        <w:pStyle w:val="3"/>
        <w:keepNext w:val="0"/>
        <w:keepLines w:val="0"/>
        <w:widowControl/>
        <w:suppressLineNumbers w:val="0"/>
        <w:spacing w:before="0" w:beforeAutospacing="0" w:after="300" w:afterAutospacing="0" w:line="350" w:lineRule="atLeast"/>
        <w:ind w:left="0" w:right="0" w:firstLine="420"/>
        <w:jc w:val="both"/>
        <w:rPr>
          <w:rFonts w:hint="eastAsia" w:ascii="微软雅黑" w:hAnsi="微软雅黑" w:eastAsia="微软雅黑" w:cs="微软雅黑"/>
          <w:color w:val="333333"/>
          <w:sz w:val="16"/>
          <w:szCs w:val="16"/>
        </w:rPr>
      </w:pPr>
      <w:r>
        <w:rPr>
          <w:rStyle w:val="6"/>
          <w:rFonts w:hint="default" w:ascii="仿宋_GB2312" w:hAnsi="仿宋_GB2312" w:eastAsia="仿宋_GB2312" w:cs="仿宋_GB2312"/>
          <w:b/>
          <w:bCs/>
          <w:i w:val="0"/>
          <w:iCs w:val="0"/>
          <w:caps w:val="0"/>
          <w:color w:val="333333"/>
          <w:spacing w:val="0"/>
          <w:sz w:val="16"/>
          <w:szCs w:val="16"/>
          <w:shd w:val="clear" w:fill="FFFFFF"/>
        </w:rPr>
        <w:t>一、调剂专业及计划</w:t>
      </w:r>
    </w:p>
    <w:tbl>
      <w:tblPr>
        <w:tblW w:w="0" w:type="auto"/>
        <w:tblInd w:w="0" w:type="dxa"/>
        <w:tblBorders>
          <w:top w:val="single" w:color="DDDDDD" w:sz="4" w:space="0"/>
          <w:left w:val="single" w:color="DDDDDD" w:sz="4" w:space="0"/>
          <w:bottom w:val="single" w:color="DDDDDD" w:sz="4" w:space="0"/>
          <w:right w:val="single" w:color="DDDDDD"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2150"/>
        <w:gridCol w:w="1450"/>
        <w:gridCol w:w="1450"/>
        <w:gridCol w:w="1450"/>
      </w:tblGrid>
      <w:tr>
        <w:tblPrEx>
          <w:tblBorders>
            <w:top w:val="single" w:color="DDDDDD" w:sz="4" w:space="0"/>
            <w:left w:val="single" w:color="DDDDDD" w:sz="4" w:space="0"/>
            <w:bottom w:val="single" w:color="DDDDDD" w:sz="4" w:space="0"/>
            <w:right w:val="single" w:color="DDDDDD" w:sz="4" w:space="0"/>
            <w:insideH w:val="none" w:color="auto" w:sz="0" w:space="0"/>
            <w:insideV w:val="none" w:color="auto" w:sz="0" w:space="0"/>
          </w:tblBorders>
          <w:shd w:val="clear"/>
          <w:tblCellMar>
            <w:top w:w="15" w:type="dxa"/>
            <w:left w:w="15" w:type="dxa"/>
            <w:bottom w:w="15" w:type="dxa"/>
            <w:right w:w="15" w:type="dxa"/>
          </w:tblCellMar>
        </w:tblPrEx>
        <w:tc>
          <w:tcPr>
            <w:tcW w:w="17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接收调剂专业</w:t>
            </w:r>
          </w:p>
        </w:tc>
        <w:tc>
          <w:tcPr>
            <w:tcW w:w="145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学习形式</w:t>
            </w:r>
          </w:p>
        </w:tc>
        <w:tc>
          <w:tcPr>
            <w:tcW w:w="145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调剂计划</w:t>
            </w:r>
          </w:p>
        </w:tc>
        <w:tc>
          <w:tcPr>
            <w:tcW w:w="145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初试分数要求</w:t>
            </w:r>
          </w:p>
        </w:tc>
      </w:tr>
      <w:tr>
        <w:tblPrEx>
          <w:tblBorders>
            <w:top w:val="single" w:color="DDDDDD" w:sz="4" w:space="0"/>
            <w:left w:val="single" w:color="DDDDDD" w:sz="4" w:space="0"/>
            <w:bottom w:val="single" w:color="DDDDDD" w:sz="4" w:space="0"/>
            <w:right w:val="single" w:color="DDDDDD" w:sz="4" w:space="0"/>
            <w:insideH w:val="none" w:color="auto" w:sz="0" w:space="0"/>
            <w:insideV w:val="none" w:color="auto" w:sz="0" w:space="0"/>
          </w:tblBorders>
          <w:shd w:val="clear"/>
          <w:tblCellMar>
            <w:top w:w="15" w:type="dxa"/>
            <w:left w:w="15" w:type="dxa"/>
            <w:bottom w:w="15" w:type="dxa"/>
            <w:right w:w="15" w:type="dxa"/>
          </w:tblCellMar>
        </w:tblPrEx>
        <w:tc>
          <w:tcPr>
            <w:tcW w:w="18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艺术设计135108</w:t>
            </w:r>
          </w:p>
        </w:tc>
        <w:tc>
          <w:tcPr>
            <w:tcW w:w="14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非全日制</w:t>
            </w:r>
          </w:p>
        </w:tc>
        <w:tc>
          <w:tcPr>
            <w:tcW w:w="14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2人</w:t>
            </w:r>
          </w:p>
        </w:tc>
        <w:tc>
          <w:tcPr>
            <w:tcW w:w="14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362</w:t>
            </w:r>
          </w:p>
        </w:tc>
      </w:tr>
      <w:tr>
        <w:tblPrEx>
          <w:tblBorders>
            <w:top w:val="single" w:color="DDDDDD" w:sz="4" w:space="0"/>
            <w:left w:val="single" w:color="DDDDDD" w:sz="4" w:space="0"/>
            <w:bottom w:val="single" w:color="DDDDDD" w:sz="4" w:space="0"/>
            <w:right w:val="single" w:color="DDDDDD" w:sz="4" w:space="0"/>
            <w:insideH w:val="none" w:color="auto" w:sz="0" w:space="0"/>
            <w:insideV w:val="none" w:color="auto" w:sz="0" w:space="0"/>
          </w:tblBorders>
          <w:shd w:val="clear"/>
          <w:tblCellMar>
            <w:top w:w="15" w:type="dxa"/>
            <w:left w:w="15" w:type="dxa"/>
            <w:bottom w:w="15" w:type="dxa"/>
            <w:right w:w="15" w:type="dxa"/>
          </w:tblCellMar>
        </w:tblPrEx>
        <w:tc>
          <w:tcPr>
            <w:tcW w:w="20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建筑学085100</w:t>
            </w:r>
          </w:p>
        </w:tc>
        <w:tc>
          <w:tcPr>
            <w:tcW w:w="14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非全日制</w:t>
            </w:r>
          </w:p>
        </w:tc>
        <w:tc>
          <w:tcPr>
            <w:tcW w:w="14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10人</w:t>
            </w:r>
          </w:p>
        </w:tc>
        <w:tc>
          <w:tcPr>
            <w:tcW w:w="14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316</w:t>
            </w:r>
          </w:p>
        </w:tc>
      </w:tr>
      <w:tr>
        <w:tblPrEx>
          <w:tblBorders>
            <w:top w:val="single" w:color="DDDDDD" w:sz="4" w:space="0"/>
            <w:left w:val="single" w:color="DDDDDD" w:sz="4" w:space="0"/>
            <w:bottom w:val="single" w:color="DDDDDD" w:sz="4" w:space="0"/>
            <w:right w:val="single" w:color="DDDDDD" w:sz="4" w:space="0"/>
            <w:insideH w:val="none" w:color="auto" w:sz="0" w:space="0"/>
            <w:insideV w:val="none" w:color="auto" w:sz="0" w:space="0"/>
          </w:tblBorders>
          <w:shd w:val="clear"/>
          <w:tblCellMar>
            <w:top w:w="15" w:type="dxa"/>
            <w:left w:w="15" w:type="dxa"/>
            <w:bottom w:w="15" w:type="dxa"/>
            <w:right w:w="15" w:type="dxa"/>
          </w:tblCellMar>
        </w:tblPrEx>
        <w:tc>
          <w:tcPr>
            <w:tcW w:w="21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工业设计工程085507</w:t>
            </w:r>
          </w:p>
        </w:tc>
        <w:tc>
          <w:tcPr>
            <w:tcW w:w="14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非全日制</w:t>
            </w:r>
          </w:p>
        </w:tc>
        <w:tc>
          <w:tcPr>
            <w:tcW w:w="14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2人</w:t>
            </w:r>
          </w:p>
        </w:tc>
        <w:tc>
          <w:tcPr>
            <w:tcW w:w="14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364</w:t>
            </w:r>
          </w:p>
        </w:tc>
      </w:tr>
    </w:tbl>
    <w:p>
      <w:pPr>
        <w:pStyle w:val="3"/>
        <w:keepNext w:val="0"/>
        <w:keepLines w:val="0"/>
        <w:widowControl/>
        <w:suppressLineNumbers w:val="0"/>
        <w:spacing w:before="0" w:beforeAutospacing="0" w:after="300" w:afterAutospacing="0" w:line="480" w:lineRule="atLeast"/>
        <w:ind w:left="0" w:right="0" w:firstLine="320"/>
        <w:jc w:val="both"/>
        <w:rPr>
          <w:rFonts w:hint="eastAsia" w:ascii="微软雅黑" w:hAnsi="微软雅黑" w:eastAsia="微软雅黑" w:cs="微软雅黑"/>
          <w:color w:val="333333"/>
          <w:sz w:val="16"/>
          <w:szCs w:val="16"/>
        </w:rPr>
      </w:pPr>
      <w:r>
        <w:rPr>
          <w:rStyle w:val="6"/>
          <w:rFonts w:ascii="仿宋" w:hAnsi="仿宋" w:eastAsia="仿宋" w:cs="仿宋"/>
          <w:b/>
          <w:bCs/>
          <w:i w:val="0"/>
          <w:iCs w:val="0"/>
          <w:caps w:val="0"/>
          <w:color w:val="333333"/>
          <w:spacing w:val="0"/>
          <w:sz w:val="16"/>
          <w:szCs w:val="16"/>
          <w:shd w:val="clear" w:fill="FFFFFF"/>
        </w:rPr>
        <w:t>（一）调剂要求</w:t>
      </w:r>
    </w:p>
    <w:p>
      <w:pPr>
        <w:pStyle w:val="3"/>
        <w:keepNext w:val="0"/>
        <w:keepLines w:val="0"/>
        <w:widowControl/>
        <w:suppressLineNumbers w:val="0"/>
        <w:spacing w:before="0" w:beforeAutospacing="0" w:after="300" w:afterAutospacing="0" w:line="280" w:lineRule="atLeast"/>
        <w:ind w:left="0" w:right="0" w:firstLine="320"/>
        <w:jc w:val="both"/>
        <w:rPr>
          <w:rFonts w:hint="eastAsia" w:ascii="微软雅黑" w:hAnsi="微软雅黑" w:eastAsia="微软雅黑" w:cs="微软雅黑"/>
          <w:color w:val="333333"/>
          <w:sz w:val="16"/>
          <w:szCs w:val="16"/>
        </w:rPr>
      </w:pPr>
      <w:r>
        <w:rPr>
          <w:rFonts w:hint="eastAsia" w:ascii="仿宋" w:hAnsi="仿宋" w:eastAsia="仿宋" w:cs="仿宋"/>
          <w:i w:val="0"/>
          <w:iCs w:val="0"/>
          <w:caps w:val="0"/>
          <w:color w:val="333333"/>
          <w:spacing w:val="0"/>
          <w:sz w:val="16"/>
          <w:szCs w:val="16"/>
          <w:shd w:val="clear" w:fill="FFFFFF"/>
        </w:rPr>
        <w:t>根据教育部《2023年全国硕士研究生招生工作管理规定》，</w:t>
      </w:r>
      <w:r>
        <w:rPr>
          <w:rStyle w:val="6"/>
          <w:rFonts w:hint="eastAsia" w:ascii="仿宋" w:hAnsi="仿宋" w:eastAsia="仿宋" w:cs="仿宋"/>
          <w:b/>
          <w:bCs/>
          <w:i w:val="0"/>
          <w:iCs w:val="0"/>
          <w:caps w:val="0"/>
          <w:color w:val="333333"/>
          <w:spacing w:val="0"/>
          <w:sz w:val="16"/>
          <w:szCs w:val="16"/>
          <w:shd w:val="clear" w:fill="FFFFFF"/>
        </w:rPr>
        <w:t>原则上招生单位非全日制硕士研究生招收在职定向就业人员</w:t>
      </w:r>
      <w:r>
        <w:rPr>
          <w:rFonts w:hint="eastAsia" w:ascii="仿宋" w:hAnsi="仿宋" w:eastAsia="仿宋" w:cs="仿宋"/>
          <w:i w:val="0"/>
          <w:iCs w:val="0"/>
          <w:caps w:val="0"/>
          <w:color w:val="333333"/>
          <w:spacing w:val="0"/>
          <w:sz w:val="16"/>
          <w:szCs w:val="16"/>
          <w:shd w:val="clear" w:fill="FFFFFF"/>
        </w:rPr>
        <w:t>。凡符合我校相关专业领域非全日制硕士研究生招生报考条件、复试基本要求、调剂政策的在职定向就业考生，可申请调剂。</w:t>
      </w:r>
    </w:p>
    <w:p>
      <w:pPr>
        <w:pStyle w:val="3"/>
        <w:keepNext w:val="0"/>
        <w:keepLines w:val="0"/>
        <w:widowControl/>
        <w:suppressLineNumbers w:val="0"/>
        <w:spacing w:before="0" w:beforeAutospacing="0" w:after="300" w:afterAutospacing="0" w:line="280" w:lineRule="atLeast"/>
        <w:ind w:left="0" w:right="0" w:firstLine="320"/>
        <w:jc w:val="both"/>
        <w:rPr>
          <w:rFonts w:hint="eastAsia" w:ascii="微软雅黑" w:hAnsi="微软雅黑" w:eastAsia="微软雅黑" w:cs="微软雅黑"/>
          <w:color w:val="333333"/>
          <w:sz w:val="16"/>
          <w:szCs w:val="16"/>
        </w:rPr>
      </w:pPr>
      <w:r>
        <w:rPr>
          <w:rStyle w:val="6"/>
          <w:rFonts w:hint="eastAsia" w:ascii="仿宋" w:hAnsi="仿宋" w:eastAsia="仿宋" w:cs="仿宋"/>
          <w:b/>
          <w:bCs/>
          <w:i w:val="0"/>
          <w:iCs w:val="0"/>
          <w:caps w:val="0"/>
          <w:color w:val="333333"/>
          <w:spacing w:val="0"/>
          <w:sz w:val="16"/>
          <w:szCs w:val="16"/>
          <w:shd w:val="clear" w:fill="FFFFFF"/>
        </w:rPr>
        <w:t>（二）调剂流程</w:t>
      </w:r>
    </w:p>
    <w:p>
      <w:pPr>
        <w:pStyle w:val="3"/>
        <w:keepNext w:val="0"/>
        <w:keepLines w:val="0"/>
        <w:widowControl/>
        <w:suppressLineNumbers w:val="0"/>
        <w:spacing w:before="0" w:beforeAutospacing="0" w:after="300" w:afterAutospacing="0" w:line="280" w:lineRule="atLeast"/>
        <w:ind w:left="0" w:right="0" w:firstLine="320"/>
        <w:jc w:val="both"/>
        <w:rPr>
          <w:rFonts w:hint="eastAsia" w:ascii="微软雅黑" w:hAnsi="微软雅黑" w:eastAsia="微软雅黑" w:cs="微软雅黑"/>
          <w:color w:val="333333"/>
          <w:sz w:val="16"/>
          <w:szCs w:val="16"/>
        </w:rPr>
      </w:pPr>
      <w:r>
        <w:rPr>
          <w:rStyle w:val="6"/>
          <w:rFonts w:hint="eastAsia" w:ascii="仿宋" w:hAnsi="仿宋" w:eastAsia="仿宋" w:cs="仿宋"/>
          <w:b/>
          <w:bCs/>
          <w:i w:val="0"/>
          <w:iCs w:val="0"/>
          <w:caps w:val="0"/>
          <w:color w:val="333333"/>
          <w:spacing w:val="0"/>
          <w:sz w:val="16"/>
          <w:szCs w:val="16"/>
          <w:shd w:val="clear" w:fill="FFFFFF"/>
        </w:rPr>
        <w:t>1.申请：</w:t>
      </w:r>
      <w:r>
        <w:rPr>
          <w:rFonts w:hint="eastAsia" w:ascii="仿宋" w:hAnsi="仿宋" w:eastAsia="仿宋" w:cs="仿宋"/>
          <w:i w:val="0"/>
          <w:iCs w:val="0"/>
          <w:caps w:val="0"/>
          <w:color w:val="333333"/>
          <w:spacing w:val="0"/>
          <w:sz w:val="16"/>
          <w:szCs w:val="16"/>
          <w:shd w:val="clear" w:fill="FFFFFF"/>
        </w:rPr>
        <w:t>符合我校非全日制硕士研究生招收条件的调剂考生申请调剂时，考生须提前下载填写电子表格《调剂复试申请书》（附件1）和《在职定向考生承诺书》（附件2），并将填写签订好的《调剂复试申请书》和《在职定向考生承诺书》纸质版原件扫描合成为PDF文件后发送至</w:t>
      </w:r>
      <w:r>
        <w:rPr>
          <w:rFonts w:hint="eastAsia" w:ascii="微软雅黑" w:hAnsi="微软雅黑" w:eastAsia="微软雅黑" w:cs="微软雅黑"/>
          <w:i w:val="0"/>
          <w:iCs w:val="0"/>
          <w:caps w:val="0"/>
          <w:color w:val="333333"/>
          <w:spacing w:val="0"/>
          <w:sz w:val="16"/>
          <w:szCs w:val="16"/>
          <w:u w:val="none"/>
          <w:shd w:val="clear" w:fill="FFFFFF"/>
        </w:rPr>
        <w:fldChar w:fldCharType="begin"/>
      </w:r>
      <w:r>
        <w:rPr>
          <w:rFonts w:hint="eastAsia" w:ascii="微软雅黑" w:hAnsi="微软雅黑" w:eastAsia="微软雅黑" w:cs="微软雅黑"/>
          <w:i w:val="0"/>
          <w:iCs w:val="0"/>
          <w:caps w:val="0"/>
          <w:color w:val="333333"/>
          <w:spacing w:val="0"/>
          <w:sz w:val="16"/>
          <w:szCs w:val="16"/>
          <w:u w:val="none"/>
          <w:shd w:val="clear" w:fill="FFFFFF"/>
        </w:rPr>
        <w:instrText xml:space="preserve"> HYPERLINK "mailto:2474603726@qq.com" </w:instrText>
      </w:r>
      <w:r>
        <w:rPr>
          <w:rFonts w:hint="eastAsia" w:ascii="微软雅黑" w:hAnsi="微软雅黑" w:eastAsia="微软雅黑" w:cs="微软雅黑"/>
          <w:i w:val="0"/>
          <w:iCs w:val="0"/>
          <w:caps w:val="0"/>
          <w:color w:val="333333"/>
          <w:spacing w:val="0"/>
          <w:sz w:val="16"/>
          <w:szCs w:val="16"/>
          <w:u w:val="none"/>
          <w:shd w:val="clear" w:fill="FFFFFF"/>
        </w:rPr>
        <w:fldChar w:fldCharType="separate"/>
      </w:r>
      <w:r>
        <w:rPr>
          <w:rStyle w:val="7"/>
          <w:rFonts w:hint="eastAsia" w:ascii="仿宋" w:hAnsi="仿宋" w:eastAsia="仿宋" w:cs="仿宋"/>
          <w:i w:val="0"/>
          <w:iCs w:val="0"/>
          <w:caps w:val="0"/>
          <w:color w:val="0000FF"/>
          <w:spacing w:val="0"/>
          <w:sz w:val="16"/>
          <w:szCs w:val="16"/>
          <w:u w:val="none"/>
          <w:shd w:val="clear" w:fill="FFFFFF"/>
        </w:rPr>
        <w:t>2474603726@qq.com</w:t>
      </w:r>
      <w:r>
        <w:rPr>
          <w:rFonts w:hint="eastAsia" w:ascii="微软雅黑" w:hAnsi="微软雅黑" w:eastAsia="微软雅黑" w:cs="微软雅黑"/>
          <w:i w:val="0"/>
          <w:iCs w:val="0"/>
          <w:caps w:val="0"/>
          <w:color w:val="333333"/>
          <w:spacing w:val="0"/>
          <w:sz w:val="16"/>
          <w:szCs w:val="16"/>
          <w:u w:val="none"/>
          <w:shd w:val="clear" w:fill="FFFFFF"/>
        </w:rPr>
        <w:fldChar w:fldCharType="end"/>
      </w:r>
      <w:r>
        <w:rPr>
          <w:rFonts w:hint="eastAsia" w:ascii="仿宋" w:hAnsi="仿宋" w:eastAsia="仿宋" w:cs="仿宋"/>
          <w:i w:val="0"/>
          <w:iCs w:val="0"/>
          <w:caps w:val="0"/>
          <w:color w:val="333333"/>
          <w:spacing w:val="0"/>
          <w:sz w:val="16"/>
          <w:szCs w:val="16"/>
          <w:shd w:val="clear" w:fill="FFFFFF"/>
        </w:rPr>
        <w:t>邮箱。其中，</w:t>
      </w:r>
      <w:r>
        <w:rPr>
          <w:rStyle w:val="6"/>
          <w:rFonts w:hint="eastAsia" w:ascii="仿宋" w:hAnsi="仿宋" w:eastAsia="仿宋" w:cs="仿宋"/>
          <w:b/>
          <w:bCs/>
          <w:i w:val="0"/>
          <w:iCs w:val="0"/>
          <w:caps w:val="0"/>
          <w:color w:val="333333"/>
          <w:spacing w:val="0"/>
          <w:sz w:val="16"/>
          <w:szCs w:val="16"/>
          <w:shd w:val="clear" w:fill="FFFFFF"/>
        </w:rPr>
        <w:t>《在职定向考生承诺书》单位意见部分须加盖考生所在单位人事部门公章，由负责人签字,考生也应手签</w:t>
      </w:r>
      <w:r>
        <w:rPr>
          <w:rFonts w:hint="eastAsia" w:ascii="仿宋" w:hAnsi="仿宋" w:eastAsia="仿宋" w:cs="仿宋"/>
          <w:i w:val="0"/>
          <w:iCs w:val="0"/>
          <w:caps w:val="0"/>
          <w:color w:val="333333"/>
          <w:spacing w:val="0"/>
          <w:sz w:val="16"/>
          <w:szCs w:val="16"/>
          <w:shd w:val="clear" w:fill="FFFFFF"/>
        </w:rPr>
        <w:t>。PDF文件命名格式为：非全硕士调剂+姓名+拟调剂专业。上述材料受理的截止时间为</w:t>
      </w:r>
      <w:r>
        <w:rPr>
          <w:rStyle w:val="6"/>
          <w:rFonts w:hint="eastAsia" w:ascii="仿宋" w:hAnsi="仿宋" w:eastAsia="仿宋" w:cs="仿宋"/>
          <w:b/>
          <w:bCs/>
          <w:i w:val="0"/>
          <w:iCs w:val="0"/>
          <w:caps w:val="0"/>
          <w:color w:val="333333"/>
          <w:spacing w:val="0"/>
          <w:sz w:val="16"/>
          <w:szCs w:val="16"/>
          <w:u w:val="single"/>
          <w:shd w:val="clear" w:fill="FFFFFF"/>
        </w:rPr>
        <w:t>4月12日上午12:00。</w:t>
      </w:r>
    </w:p>
    <w:p>
      <w:pPr>
        <w:pStyle w:val="3"/>
        <w:keepNext w:val="0"/>
        <w:keepLines w:val="0"/>
        <w:widowControl/>
        <w:suppressLineNumbers w:val="0"/>
        <w:spacing w:before="0" w:beforeAutospacing="0" w:after="300" w:afterAutospacing="0" w:line="280" w:lineRule="atLeast"/>
        <w:ind w:left="0" w:right="0" w:firstLine="320"/>
        <w:jc w:val="both"/>
        <w:rPr>
          <w:rFonts w:hint="eastAsia" w:ascii="微软雅黑" w:hAnsi="微软雅黑" w:eastAsia="微软雅黑" w:cs="微软雅黑"/>
          <w:color w:val="333333"/>
          <w:sz w:val="16"/>
          <w:szCs w:val="16"/>
        </w:rPr>
      </w:pPr>
      <w:r>
        <w:rPr>
          <w:rFonts w:hint="eastAsia" w:ascii="仿宋" w:hAnsi="仿宋" w:eastAsia="仿宋" w:cs="仿宋"/>
          <w:i w:val="0"/>
          <w:iCs w:val="0"/>
          <w:caps w:val="0"/>
          <w:color w:val="333333"/>
          <w:spacing w:val="0"/>
          <w:sz w:val="16"/>
          <w:szCs w:val="16"/>
          <w:shd w:val="clear" w:fill="FFFFFF"/>
        </w:rPr>
        <w:t>相关材料经学院审核通过后，考生方可参加调剂，否则不予受理。</w:t>
      </w:r>
    </w:p>
    <w:p>
      <w:pPr>
        <w:pStyle w:val="3"/>
        <w:keepNext w:val="0"/>
        <w:keepLines w:val="0"/>
        <w:widowControl/>
        <w:suppressLineNumbers w:val="0"/>
        <w:spacing w:before="0" w:beforeAutospacing="0" w:after="300" w:afterAutospacing="0" w:line="280" w:lineRule="atLeast"/>
        <w:ind w:left="0" w:right="0" w:firstLine="320"/>
        <w:jc w:val="both"/>
        <w:rPr>
          <w:rFonts w:hint="eastAsia" w:ascii="微软雅黑" w:hAnsi="微软雅黑" w:eastAsia="微软雅黑" w:cs="微软雅黑"/>
          <w:color w:val="333333"/>
          <w:sz w:val="16"/>
          <w:szCs w:val="16"/>
        </w:rPr>
      </w:pPr>
      <w:r>
        <w:rPr>
          <w:rStyle w:val="6"/>
          <w:rFonts w:hint="eastAsia" w:ascii="仿宋" w:hAnsi="仿宋" w:eastAsia="仿宋" w:cs="仿宋"/>
          <w:b/>
          <w:bCs/>
          <w:i w:val="0"/>
          <w:iCs w:val="0"/>
          <w:caps w:val="0"/>
          <w:color w:val="333333"/>
          <w:spacing w:val="0"/>
          <w:sz w:val="16"/>
          <w:szCs w:val="16"/>
          <w:shd w:val="clear" w:fill="FFFFFF"/>
        </w:rPr>
        <w:t>2.调剂系统输入调剂信息</w:t>
      </w:r>
      <w:r>
        <w:rPr>
          <w:rFonts w:hint="eastAsia" w:ascii="仿宋" w:hAnsi="仿宋" w:eastAsia="仿宋" w:cs="仿宋"/>
          <w:i w:val="0"/>
          <w:iCs w:val="0"/>
          <w:caps w:val="0"/>
          <w:color w:val="333333"/>
          <w:spacing w:val="0"/>
          <w:sz w:val="16"/>
          <w:szCs w:val="16"/>
          <w:shd w:val="clear" w:fill="FFFFFF"/>
        </w:rPr>
        <w:t>：考生登录“中国研究生招生信息网”（以下简称研招网，网址：http://yz.chsi.com.cn）调剂系统办理。</w:t>
      </w:r>
    </w:p>
    <w:p>
      <w:pPr>
        <w:pStyle w:val="3"/>
        <w:keepNext w:val="0"/>
        <w:keepLines w:val="0"/>
        <w:widowControl/>
        <w:suppressLineNumbers w:val="0"/>
        <w:spacing w:before="0" w:beforeAutospacing="0" w:after="300" w:afterAutospacing="0" w:line="280" w:lineRule="atLeast"/>
        <w:ind w:left="0" w:right="0" w:firstLine="320"/>
        <w:jc w:val="both"/>
        <w:rPr>
          <w:rFonts w:hint="eastAsia" w:ascii="微软雅黑" w:hAnsi="微软雅黑" w:eastAsia="微软雅黑" w:cs="微软雅黑"/>
          <w:color w:val="333333"/>
          <w:sz w:val="16"/>
          <w:szCs w:val="16"/>
        </w:rPr>
      </w:pPr>
      <w:r>
        <w:rPr>
          <w:rFonts w:hint="eastAsia" w:ascii="仿宋" w:hAnsi="仿宋" w:eastAsia="仿宋" w:cs="仿宋"/>
          <w:i w:val="0"/>
          <w:iCs w:val="0"/>
          <w:caps w:val="0"/>
          <w:color w:val="333333"/>
          <w:spacing w:val="0"/>
          <w:sz w:val="16"/>
          <w:szCs w:val="16"/>
          <w:shd w:val="clear" w:fill="FFFFFF"/>
        </w:rPr>
        <w:t>本院非全日制研究生调剂系统开放时间为</w:t>
      </w:r>
      <w:r>
        <w:rPr>
          <w:rStyle w:val="6"/>
          <w:rFonts w:hint="eastAsia" w:ascii="仿宋" w:hAnsi="仿宋" w:eastAsia="仿宋" w:cs="仿宋"/>
          <w:b/>
          <w:bCs/>
          <w:i w:val="0"/>
          <w:iCs w:val="0"/>
          <w:caps w:val="0"/>
          <w:color w:val="333333"/>
          <w:spacing w:val="0"/>
          <w:sz w:val="16"/>
          <w:szCs w:val="16"/>
          <w:u w:val="single"/>
          <w:shd w:val="clear" w:fill="FFFFFF"/>
        </w:rPr>
        <w:t>4月11日20：00-4月12日8：00。</w:t>
      </w:r>
    </w:p>
    <w:p>
      <w:pPr>
        <w:pStyle w:val="3"/>
        <w:keepNext w:val="0"/>
        <w:keepLines w:val="0"/>
        <w:widowControl/>
        <w:suppressLineNumbers w:val="0"/>
        <w:spacing w:before="0" w:beforeAutospacing="0" w:after="300" w:afterAutospacing="0" w:line="280" w:lineRule="atLeast"/>
        <w:ind w:left="0" w:right="0" w:firstLine="320"/>
        <w:jc w:val="both"/>
        <w:rPr>
          <w:rFonts w:hint="eastAsia" w:ascii="微软雅黑" w:hAnsi="微软雅黑" w:eastAsia="微软雅黑" w:cs="微软雅黑"/>
          <w:color w:val="333333"/>
          <w:sz w:val="16"/>
          <w:szCs w:val="16"/>
        </w:rPr>
      </w:pPr>
      <w:r>
        <w:rPr>
          <w:rStyle w:val="6"/>
          <w:rFonts w:hint="eastAsia" w:ascii="仿宋" w:hAnsi="仿宋" w:eastAsia="仿宋" w:cs="仿宋"/>
          <w:b/>
          <w:bCs/>
          <w:i w:val="0"/>
          <w:iCs w:val="0"/>
          <w:caps w:val="0"/>
          <w:color w:val="333333"/>
          <w:spacing w:val="0"/>
          <w:sz w:val="16"/>
          <w:szCs w:val="16"/>
          <w:shd w:val="clear" w:fill="FFFFFF"/>
        </w:rPr>
        <w:t>3.通知符合条件的调剂考生参加复试：</w:t>
      </w:r>
      <w:r>
        <w:rPr>
          <w:rFonts w:hint="eastAsia" w:ascii="仿宋" w:hAnsi="仿宋" w:eastAsia="仿宋" w:cs="仿宋"/>
          <w:i w:val="0"/>
          <w:iCs w:val="0"/>
          <w:caps w:val="0"/>
          <w:color w:val="333333"/>
          <w:spacing w:val="0"/>
          <w:sz w:val="16"/>
          <w:szCs w:val="16"/>
          <w:shd w:val="clear" w:fill="FFFFFF"/>
        </w:rPr>
        <w:t>学院将根据材料审核情况，通过调剂系统择优向符合非全日制硕士研究生招收条件的考生发送复试通知。</w:t>
      </w:r>
    </w:p>
    <w:p>
      <w:pPr>
        <w:pStyle w:val="3"/>
        <w:keepNext w:val="0"/>
        <w:keepLines w:val="0"/>
        <w:widowControl/>
        <w:suppressLineNumbers w:val="0"/>
        <w:spacing w:before="0" w:beforeAutospacing="0" w:after="300" w:afterAutospacing="0" w:line="280" w:lineRule="atLeast"/>
        <w:ind w:left="0" w:right="0" w:firstLine="320"/>
        <w:jc w:val="both"/>
        <w:rPr>
          <w:rFonts w:hint="eastAsia" w:ascii="微软雅黑" w:hAnsi="微软雅黑" w:eastAsia="微软雅黑" w:cs="微软雅黑"/>
          <w:color w:val="333333"/>
          <w:sz w:val="16"/>
          <w:szCs w:val="16"/>
        </w:rPr>
      </w:pPr>
      <w:r>
        <w:rPr>
          <w:rStyle w:val="6"/>
          <w:rFonts w:hint="eastAsia" w:ascii="仿宋" w:hAnsi="仿宋" w:eastAsia="仿宋" w:cs="仿宋"/>
          <w:b/>
          <w:bCs/>
          <w:i w:val="0"/>
          <w:iCs w:val="0"/>
          <w:caps w:val="0"/>
          <w:color w:val="333333"/>
          <w:spacing w:val="0"/>
          <w:sz w:val="16"/>
          <w:szCs w:val="16"/>
          <w:shd w:val="clear" w:fill="FFFFFF"/>
        </w:rPr>
        <w:t>4.复试：</w:t>
      </w:r>
      <w:r>
        <w:rPr>
          <w:rFonts w:hint="eastAsia" w:ascii="仿宋" w:hAnsi="仿宋" w:eastAsia="仿宋" w:cs="仿宋"/>
          <w:i w:val="0"/>
          <w:iCs w:val="0"/>
          <w:caps w:val="0"/>
          <w:color w:val="333333"/>
          <w:spacing w:val="0"/>
          <w:sz w:val="16"/>
          <w:szCs w:val="16"/>
          <w:shd w:val="clear" w:fill="FFFFFF"/>
        </w:rPr>
        <w:t>调剂考生接收到复试通知后，须在研招网调剂系统回复，并按照学院安排的时间和要求参加复试。复试基本形式为网络远程复试。</w:t>
      </w:r>
    </w:p>
    <w:p>
      <w:pPr>
        <w:pStyle w:val="3"/>
        <w:keepNext w:val="0"/>
        <w:keepLines w:val="0"/>
        <w:widowControl/>
        <w:suppressLineNumbers w:val="0"/>
        <w:spacing w:before="0" w:beforeAutospacing="0" w:after="300" w:afterAutospacing="0" w:line="320" w:lineRule="atLeast"/>
        <w:ind w:left="0" w:right="0" w:firstLine="320"/>
        <w:jc w:val="both"/>
        <w:rPr>
          <w:rFonts w:hint="eastAsia" w:ascii="微软雅黑" w:hAnsi="微软雅黑" w:eastAsia="微软雅黑" w:cs="微软雅黑"/>
          <w:color w:val="333333"/>
          <w:sz w:val="16"/>
          <w:szCs w:val="16"/>
        </w:rPr>
      </w:pPr>
      <w:r>
        <w:rPr>
          <w:rStyle w:val="6"/>
          <w:rFonts w:hint="eastAsia" w:ascii="仿宋" w:hAnsi="仿宋" w:eastAsia="仿宋" w:cs="仿宋"/>
          <w:b/>
          <w:bCs/>
          <w:i w:val="0"/>
          <w:iCs w:val="0"/>
          <w:caps w:val="0"/>
          <w:color w:val="333333"/>
          <w:spacing w:val="0"/>
          <w:sz w:val="16"/>
          <w:szCs w:val="16"/>
          <w:shd w:val="clear" w:fill="FFFFFF"/>
        </w:rPr>
        <w:t>5.录取：</w:t>
      </w:r>
      <w:r>
        <w:rPr>
          <w:rFonts w:hint="eastAsia" w:ascii="仿宋" w:hAnsi="仿宋" w:eastAsia="仿宋" w:cs="仿宋"/>
          <w:i w:val="0"/>
          <w:iCs w:val="0"/>
          <w:caps w:val="0"/>
          <w:color w:val="333333"/>
          <w:spacing w:val="0"/>
          <w:sz w:val="16"/>
          <w:szCs w:val="16"/>
          <w:shd w:val="clear" w:fill="FFFFFF"/>
        </w:rPr>
        <w:t>按考生总成绩由高到低确定各专业拟录取名单。具体见《建筑与艺术学院2023年硕士研究生复试录取工作实施细则》。复试合格的调剂考生收到我校发送的“待录取”通知后，考生应在规定时间内登录调剂系统网站确认“待录取”。非全日制硕士研究生原则上招收在职定向就业人员，均按照“定向就业录取”类别录取。</w:t>
      </w:r>
    </w:p>
    <w:p>
      <w:pPr>
        <w:pStyle w:val="3"/>
        <w:keepNext w:val="0"/>
        <w:keepLines w:val="0"/>
        <w:widowControl/>
        <w:suppressLineNumbers w:val="0"/>
        <w:spacing w:before="0" w:beforeAutospacing="0" w:after="300" w:afterAutospacing="0" w:line="280" w:lineRule="atLeast"/>
        <w:ind w:left="0" w:right="0" w:firstLine="320"/>
        <w:jc w:val="both"/>
        <w:rPr>
          <w:rFonts w:hint="eastAsia" w:ascii="微软雅黑" w:hAnsi="微软雅黑" w:eastAsia="微软雅黑" w:cs="微软雅黑"/>
          <w:color w:val="333333"/>
          <w:sz w:val="16"/>
          <w:szCs w:val="16"/>
        </w:rPr>
      </w:pPr>
      <w:r>
        <w:rPr>
          <w:rFonts w:hint="eastAsia" w:ascii="仿宋" w:hAnsi="仿宋" w:eastAsia="仿宋" w:cs="仿宋"/>
          <w:i w:val="0"/>
          <w:iCs w:val="0"/>
          <w:caps w:val="0"/>
          <w:color w:val="333333"/>
          <w:spacing w:val="0"/>
          <w:sz w:val="16"/>
          <w:szCs w:val="16"/>
          <w:shd w:val="clear" w:fill="FFFFFF"/>
        </w:rPr>
        <w:t>本通知未涉及的内容，以学校研究生院专业学位教育办公室网站（http://zyxw.hfut.edu.cn/）发布的《关于我校2023年非全日制硕士研究生招生部分专业领域接收调剂信息的公告》为准。</w:t>
      </w:r>
    </w:p>
    <w:p>
      <w:pPr>
        <w:pStyle w:val="3"/>
        <w:keepNext w:val="0"/>
        <w:keepLines w:val="0"/>
        <w:widowControl/>
        <w:suppressLineNumbers w:val="0"/>
        <w:spacing w:before="0" w:beforeAutospacing="0" w:after="300" w:afterAutospacing="0" w:line="280" w:lineRule="atLeast"/>
        <w:ind w:left="0" w:right="0" w:firstLine="320"/>
        <w:jc w:val="both"/>
        <w:rPr>
          <w:rFonts w:hint="eastAsia" w:ascii="微软雅黑" w:hAnsi="微软雅黑" w:eastAsia="微软雅黑" w:cs="微软雅黑"/>
          <w:color w:val="333333"/>
          <w:sz w:val="16"/>
          <w:szCs w:val="16"/>
        </w:rPr>
      </w:pPr>
      <w:r>
        <w:rPr>
          <w:rFonts w:hint="eastAsia" w:ascii="仿宋" w:hAnsi="仿宋" w:eastAsia="仿宋" w:cs="仿宋"/>
          <w:i w:val="0"/>
          <w:iCs w:val="0"/>
          <w:caps w:val="0"/>
          <w:color w:val="333333"/>
          <w:spacing w:val="0"/>
          <w:sz w:val="16"/>
          <w:szCs w:val="16"/>
          <w:shd w:val="clear" w:fill="FFFFFF"/>
        </w:rPr>
        <w:t>有关复试要求请见学院网发布的《建筑与艺术学院2023年硕士研究生复试录取工作实施细则》及《建筑与艺术学院2023年研究生网络远程复试操作流程》。</w:t>
      </w:r>
    </w:p>
    <w:p>
      <w:pPr>
        <w:pStyle w:val="3"/>
        <w:keepNext w:val="0"/>
        <w:keepLines w:val="0"/>
        <w:widowControl/>
        <w:suppressLineNumbers w:val="0"/>
        <w:spacing w:before="0" w:beforeAutospacing="0" w:after="300" w:afterAutospacing="0" w:line="280" w:lineRule="atLeast"/>
        <w:ind w:left="0" w:right="0" w:firstLine="320"/>
        <w:jc w:val="both"/>
        <w:rPr>
          <w:rFonts w:hint="eastAsia" w:ascii="微软雅黑" w:hAnsi="微软雅黑" w:eastAsia="微软雅黑" w:cs="微软雅黑"/>
          <w:color w:val="333333"/>
          <w:sz w:val="16"/>
          <w:szCs w:val="16"/>
        </w:rPr>
      </w:pPr>
    </w:p>
    <w:p>
      <w:pPr>
        <w:pStyle w:val="3"/>
        <w:keepNext w:val="0"/>
        <w:keepLines w:val="0"/>
        <w:widowControl/>
        <w:suppressLineNumbers w:val="0"/>
        <w:shd w:val="clear" w:fill="FFFFFF"/>
        <w:spacing w:before="0" w:beforeAutospacing="0" w:after="300" w:afterAutospacing="0" w:line="210" w:lineRule="atLeast"/>
        <w:ind w:left="0" w:right="0" w:firstLine="28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i w:val="0"/>
          <w:iCs w:val="0"/>
          <w:caps w:val="0"/>
          <w:color w:val="333333"/>
          <w:spacing w:val="0"/>
          <w:sz w:val="16"/>
          <w:szCs w:val="16"/>
          <w:shd w:val="clear" w:fill="FFFFFF"/>
        </w:rPr>
        <w:t>未尽事宜，请关注学院后续通知或拨打电话0551-63831691进行咨询。</w:t>
      </w:r>
    </w:p>
    <w:p>
      <w:pPr>
        <w:pStyle w:val="3"/>
        <w:keepNext w:val="0"/>
        <w:keepLines w:val="0"/>
        <w:widowControl/>
        <w:suppressLineNumbers w:val="0"/>
        <w:shd w:val="clear" w:fill="FFFFFF"/>
        <w:spacing w:before="0" w:beforeAutospacing="0" w:after="300" w:afterAutospacing="0" w:line="210" w:lineRule="atLeast"/>
        <w:ind w:left="0" w:right="0" w:firstLine="280"/>
        <w:jc w:val="both"/>
        <w:rPr>
          <w:rFonts w:hint="eastAsia" w:ascii="微软雅黑" w:hAnsi="微软雅黑" w:eastAsia="微软雅黑" w:cs="微软雅黑"/>
          <w:color w:val="333333"/>
          <w:sz w:val="16"/>
          <w:szCs w:val="16"/>
        </w:rPr>
      </w:pPr>
      <w:r>
        <w:rPr>
          <w:rStyle w:val="6"/>
          <w:rFonts w:hint="default" w:ascii="仿宋_GB2312" w:hAnsi="仿宋_GB2312" w:eastAsia="仿宋_GB2312" w:cs="仿宋_GB2312"/>
          <w:b/>
          <w:bCs/>
          <w:i w:val="0"/>
          <w:iCs w:val="0"/>
          <w:caps w:val="0"/>
          <w:color w:val="333333"/>
          <w:spacing w:val="0"/>
          <w:sz w:val="16"/>
          <w:szCs w:val="16"/>
          <w:shd w:val="clear" w:fill="FFFFFF"/>
        </w:rPr>
        <w:t>祝广大考生复试顺利！</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p>
    <w:p>
      <w:pPr>
        <w:pStyle w:val="3"/>
        <w:keepNext w:val="0"/>
        <w:keepLines w:val="0"/>
        <w:widowControl/>
        <w:suppressLineNumbers w:val="0"/>
        <w:spacing w:before="0" w:beforeAutospacing="0" w:after="300" w:afterAutospacing="0" w:line="320" w:lineRule="atLeast"/>
        <w:ind w:left="0" w:right="0" w:firstLine="420"/>
        <w:jc w:val="right"/>
        <w:rPr>
          <w:rFonts w:hint="eastAsia" w:ascii="微软雅黑" w:hAnsi="微软雅黑" w:eastAsia="微软雅黑" w:cs="微软雅黑"/>
          <w:color w:val="333333"/>
          <w:sz w:val="16"/>
          <w:szCs w:val="16"/>
        </w:rPr>
      </w:pPr>
      <w:r>
        <w:rPr>
          <w:rFonts w:hint="default" w:ascii="仿宋_GB2312" w:hAnsi="仿宋_GB2312" w:eastAsia="仿宋_GB2312" w:cs="仿宋_GB2312"/>
          <w:i w:val="0"/>
          <w:iCs w:val="0"/>
          <w:caps w:val="0"/>
          <w:color w:val="333333"/>
          <w:spacing w:val="0"/>
          <w:sz w:val="16"/>
          <w:szCs w:val="16"/>
          <w:shd w:val="clear" w:fill="FFFFFF"/>
        </w:rPr>
        <w:t>                              建筑与艺术学院</w:t>
      </w:r>
    </w:p>
    <w:p>
      <w:pPr>
        <w:pStyle w:val="3"/>
        <w:keepNext w:val="0"/>
        <w:keepLines w:val="0"/>
        <w:widowControl/>
        <w:suppressLineNumbers w:val="0"/>
        <w:spacing w:before="0" w:beforeAutospacing="0" w:after="300" w:afterAutospacing="0" w:line="320" w:lineRule="atLeast"/>
        <w:ind w:left="0" w:right="0" w:firstLine="420"/>
        <w:jc w:val="right"/>
        <w:rPr>
          <w:rFonts w:hint="eastAsia" w:ascii="微软雅黑" w:hAnsi="微软雅黑" w:eastAsia="微软雅黑" w:cs="微软雅黑"/>
          <w:color w:val="333333"/>
          <w:sz w:val="16"/>
          <w:szCs w:val="16"/>
        </w:rPr>
      </w:pPr>
      <w:r>
        <w:rPr>
          <w:rFonts w:hint="default" w:ascii="仿宋_GB2312" w:hAnsi="仿宋_GB2312" w:eastAsia="仿宋_GB2312" w:cs="仿宋_GB2312"/>
          <w:i w:val="0"/>
          <w:iCs w:val="0"/>
          <w:caps w:val="0"/>
          <w:color w:val="333333"/>
          <w:spacing w:val="0"/>
          <w:sz w:val="16"/>
          <w:szCs w:val="16"/>
          <w:shd w:val="clear" w:fill="FFFFFF"/>
        </w:rPr>
        <w:t>2023年 4月10日</w:t>
      </w:r>
    </w:p>
    <w:p>
      <w:pPr>
        <w:pStyle w:val="3"/>
        <w:keepNext w:val="0"/>
        <w:keepLines w:val="0"/>
        <w:widowControl/>
        <w:suppressLineNumbers w:val="0"/>
        <w:spacing w:before="0" w:beforeAutospacing="0" w:after="300" w:afterAutospacing="0" w:line="320" w:lineRule="atLeast"/>
        <w:ind w:left="0" w:right="0" w:firstLine="420"/>
        <w:jc w:val="right"/>
        <w:rPr>
          <w:rFonts w:hint="eastAsia" w:ascii="微软雅黑" w:hAnsi="微软雅黑" w:eastAsia="微软雅黑" w:cs="微软雅黑"/>
          <w:color w:val="333333"/>
          <w:sz w:val="16"/>
          <w:szCs w:val="16"/>
        </w:rPr>
      </w:pP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p>
    <w:p>
      <w:pPr>
        <w:keepNext w:val="0"/>
        <w:keepLines w:val="0"/>
        <w:widowControl/>
        <w:suppressLineNumbers w:val="0"/>
        <w:shd w:val="clear" w:fill="FFFFFF"/>
        <w:ind w:left="0" w:firstLine="0"/>
        <w:jc w:val="left"/>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u w:val="none"/>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shd w:val="clear" w:fill="FFFFFF"/>
          <w:lang w:val="en-US" w:eastAsia="zh-CN" w:bidi="ar"/>
        </w:rPr>
        <w:instrText xml:space="preserve"> HYPERLINK "http://jyxy.hfut.edu.cn/xwzx/tzgg.htm" </w:instrText>
      </w:r>
      <w:r>
        <w:rPr>
          <w:rFonts w:hint="eastAsia" w:ascii="微软雅黑" w:hAnsi="微软雅黑" w:eastAsia="微软雅黑" w:cs="微软雅黑"/>
          <w:i w:val="0"/>
          <w:iCs w:val="0"/>
          <w:caps w:val="0"/>
          <w:color w:val="333333"/>
          <w:spacing w:val="0"/>
          <w:kern w:val="0"/>
          <w:sz w:val="14"/>
          <w:szCs w:val="14"/>
          <w:u w:val="none"/>
          <w:shd w:val="clear" w:fill="FFFFFF"/>
          <w:lang w:val="en-US" w:eastAsia="zh-CN" w:bidi="ar"/>
        </w:rPr>
        <w:fldChar w:fldCharType="separate"/>
      </w:r>
      <w:r>
        <w:rPr>
          <w:rStyle w:val="7"/>
          <w:rFonts w:hint="eastAsia" w:ascii="微软雅黑" w:hAnsi="微软雅黑" w:eastAsia="微软雅黑" w:cs="微软雅黑"/>
          <w:i w:val="0"/>
          <w:iCs w:val="0"/>
          <w:caps w:val="0"/>
          <w:color w:val="333333"/>
          <w:spacing w:val="0"/>
          <w:sz w:val="14"/>
          <w:szCs w:val="14"/>
          <w:u w:val="none"/>
          <w:shd w:val="clear" w:fill="FFFFFF"/>
        </w:rPr>
        <w:t>[返回]</w:t>
      </w:r>
      <w:r>
        <w:rPr>
          <w:rFonts w:hint="eastAsia" w:ascii="微软雅黑" w:hAnsi="微软雅黑" w:eastAsia="微软雅黑" w:cs="微软雅黑"/>
          <w:i w:val="0"/>
          <w:iCs w:val="0"/>
          <w:caps w:val="0"/>
          <w:color w:val="333333"/>
          <w:spacing w:val="0"/>
          <w:kern w:val="0"/>
          <w:sz w:val="14"/>
          <w:szCs w:val="14"/>
          <w:u w:val="none"/>
          <w:shd w:val="clear" w:fill="FFFFFF"/>
          <w:lang w:val="en-US" w:eastAsia="zh-CN" w:bidi="ar"/>
        </w:rPr>
        <w:fldChar w:fldCharType="end"/>
      </w:r>
    </w:p>
    <w:p>
      <w:pPr>
        <w:keepNext w:val="0"/>
        <w:keepLines w:val="0"/>
        <w:widowControl/>
        <w:numPr>
          <w:ilvl w:val="0"/>
          <w:numId w:val="1"/>
        </w:numPr>
        <w:suppressLineNumbers w:val="0"/>
        <w:spacing w:before="0" w:beforeAutospacing="1" w:after="0" w:afterAutospacing="1"/>
        <w:ind w:left="0" w:hanging="360"/>
      </w:pPr>
      <w:r>
        <w:rPr>
          <w:rFonts w:hint="eastAsia" w:ascii="微软雅黑" w:hAnsi="微软雅黑" w:eastAsia="微软雅黑" w:cs="微软雅黑"/>
          <w:i w:val="0"/>
          <w:iCs w:val="0"/>
          <w:caps w:val="0"/>
          <w:color w:val="333333"/>
          <w:spacing w:val="0"/>
          <w:sz w:val="14"/>
          <w:szCs w:val="14"/>
          <w:bdr w:val="none" w:color="auto" w:sz="0" w:space="0"/>
          <w:shd w:val="clear" w:fill="FFFFFF"/>
        </w:rPr>
        <w:t>附件【</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"http://jyxy.hfut.edu.cn/system/_content/download.jsp?urltype=news.DownloadAttachUrl&amp;owner=1794313720&amp;wbfileid=12071016" \t "http://jyxy.hfut.edu.cn/info/1047/_blank"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FFFFF"/>
        </w:rPr>
        <w:t>在职定向考生承诺书.doc</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微软雅黑" w:hAnsi="微软雅黑" w:eastAsia="微软雅黑" w:cs="微软雅黑"/>
          <w:i w:val="0"/>
          <w:iCs w:val="0"/>
          <w:caps w:val="0"/>
          <w:color w:val="333333"/>
          <w:spacing w:val="0"/>
          <w:sz w:val="14"/>
          <w:szCs w:val="14"/>
          <w:bdr w:val="none" w:color="auto" w:sz="0" w:space="0"/>
          <w:shd w:val="clear" w:fill="FFFFFF"/>
        </w:rPr>
        <w:t>】已下载700次</w:t>
      </w:r>
    </w:p>
    <w:p>
      <w:pPr>
        <w:keepNext w:val="0"/>
        <w:keepLines w:val="0"/>
        <w:widowControl/>
        <w:numPr>
          <w:ilvl w:val="0"/>
          <w:numId w:val="1"/>
        </w:numPr>
        <w:suppressLineNumbers w:val="0"/>
        <w:spacing w:before="0" w:beforeAutospacing="1" w:after="0" w:afterAutospacing="1"/>
        <w:ind w:left="0" w:hanging="360"/>
      </w:pPr>
      <w:r>
        <w:rPr>
          <w:rFonts w:hint="eastAsia" w:ascii="微软雅黑" w:hAnsi="微软雅黑" w:eastAsia="微软雅黑" w:cs="微软雅黑"/>
          <w:i w:val="0"/>
          <w:iCs w:val="0"/>
          <w:caps w:val="0"/>
          <w:color w:val="333333"/>
          <w:spacing w:val="0"/>
          <w:sz w:val="14"/>
          <w:szCs w:val="14"/>
          <w:bdr w:val="none" w:color="auto" w:sz="0" w:space="0"/>
          <w:shd w:val="clear" w:fill="FFFFFF"/>
        </w:rPr>
        <w:t>附件【</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"http://jyxy.hfut.edu.cn/system/_content/download.jsp?urltype=news.DownloadAttachUrl&amp;owner=1794313720&amp;wbfileid=12071017" \t "http://jyxy.hfut.edu.cn/info/1047/_blank"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FFFFF"/>
        </w:rPr>
        <w:t>调剂复试申请书.doc</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微软雅黑" w:hAnsi="微软雅黑" w:eastAsia="微软雅黑" w:cs="微软雅黑"/>
          <w:i w:val="0"/>
          <w:iCs w:val="0"/>
          <w:caps w:val="0"/>
          <w:color w:val="333333"/>
          <w:spacing w:val="0"/>
          <w:sz w:val="14"/>
          <w:szCs w:val="14"/>
          <w:bdr w:val="none" w:color="auto" w:sz="0" w:space="0"/>
          <w:shd w:val="clear" w:fill="FFFFFF"/>
        </w:rPr>
        <w:t>】已下载581次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10D9C7"/>
    <w:multiLevelType w:val="multilevel"/>
    <w:tmpl w:val="8710D9C7"/>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E9B7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2023-05-24T13:16:23Z</dcterms:created>
  <dc:creator>Administrator</dc:creator>
  <cp:lastModifiedBy>王英</cp:lastModifiedBy>
  <dcterms:modified xsi:type="dcterms:W3CDTF">2023-05-24T13:16:30Z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385763369385452F8C529857D96E1713</vt:lpwstr>
  </property>
</Properties>
</file>